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26C3" w:rsidRPr="0077155D" w:rsidRDefault="0077155D" w:rsidP="00A726C3">
      <w:pPr>
        <w:shd w:val="clear" w:color="auto" w:fill="FFFFFF"/>
        <w:spacing w:before="495" w:after="345" w:line="600" w:lineRule="atLeast"/>
        <w:outlineLvl w:val="0"/>
        <w:rPr>
          <w:rFonts w:ascii="Roboto" w:eastAsia="Times New Roman" w:hAnsi="Roboto" w:cs="Arial"/>
          <w:color w:val="111111"/>
          <w:kern w:val="36"/>
          <w:szCs w:val="28"/>
          <w:lang w:eastAsia="hr-HR"/>
        </w:rPr>
      </w:pPr>
      <w:r w:rsidRPr="0077155D">
        <w:rPr>
          <w:rFonts w:ascii="Roboto" w:eastAsia="Times New Roman" w:hAnsi="Roboto" w:cs="Arial"/>
          <w:color w:val="111111"/>
          <w:kern w:val="36"/>
          <w:szCs w:val="28"/>
          <w:lang w:eastAsia="hr-HR"/>
        </w:rPr>
        <w:t xml:space="preserve">O knjizi </w:t>
      </w:r>
    </w:p>
    <w:p w:rsidR="00A726C3" w:rsidRDefault="00A726C3" w:rsidP="00A726C3">
      <w:pPr>
        <w:shd w:val="clear" w:color="auto" w:fill="FFFFFF"/>
        <w:spacing w:after="0" w:line="390" w:lineRule="atLeast"/>
        <w:rPr>
          <w:rFonts w:ascii="Verdana" w:eastAsia="Times New Roman" w:hAnsi="Verdana" w:cs="Arial"/>
          <w:color w:val="383A3F"/>
          <w:sz w:val="24"/>
          <w:szCs w:val="24"/>
          <w:lang w:eastAsia="hr-HR"/>
        </w:rPr>
      </w:pPr>
      <w:r w:rsidRPr="00A726C3">
        <w:rPr>
          <w:rFonts w:ascii="Verdana" w:eastAsia="Times New Roman" w:hAnsi="Verdana" w:cs="Arial"/>
          <w:noProof/>
          <w:color w:val="4DB2EC"/>
          <w:sz w:val="24"/>
          <w:szCs w:val="24"/>
          <w:lang w:eastAsia="hr-HR"/>
        </w:rPr>
        <w:drawing>
          <wp:inline distT="0" distB="0" distL="0" distR="0">
            <wp:extent cx="5495925" cy="3663950"/>
            <wp:effectExtent l="0" t="0" r="9525" b="0"/>
            <wp:docPr id="2" name="Picture 2" descr="http://i1.wp.com/narod.hr/wp-content/uploads/2016/11/H20161130000593-696x464.jp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1.wp.com/narod.hr/wp-content/uploads/2016/11/H20161130000593-696x464.jp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366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0629" w:rsidRDefault="00400629" w:rsidP="00400629">
      <w:pPr>
        <w:jc w:val="both"/>
        <w:rPr>
          <w:rFonts w:ascii="Arial" w:hAnsi="Arial" w:cs="Arial"/>
          <w:sz w:val="24"/>
          <w:szCs w:val="24"/>
        </w:rPr>
      </w:pPr>
    </w:p>
    <w:p w:rsidR="00400629" w:rsidRDefault="00400629" w:rsidP="00400629">
      <w:pPr>
        <w:jc w:val="center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>HRVATSKA PRIRODNA BOGATSTVA</w:t>
      </w:r>
    </w:p>
    <w:p w:rsidR="00400629" w:rsidRDefault="00400629" w:rsidP="00400629">
      <w:pPr>
        <w:jc w:val="center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>ZAŠTITA I ODGOVORNI RAZVOJ</w:t>
      </w:r>
    </w:p>
    <w:p w:rsidR="00400629" w:rsidRDefault="00400629" w:rsidP="00400629">
      <w:pPr>
        <w:jc w:val="center"/>
        <w:rPr>
          <w:rFonts w:ascii="Arial" w:hAnsi="Arial" w:cs="Arial"/>
          <w:b/>
          <w:sz w:val="24"/>
          <w:szCs w:val="24"/>
        </w:rPr>
      </w:pPr>
    </w:p>
    <w:p w:rsidR="00400629" w:rsidRPr="0077155D" w:rsidRDefault="00400629" w:rsidP="00400629">
      <w:pPr>
        <w:jc w:val="both"/>
        <w:rPr>
          <w:sz w:val="24"/>
          <w:szCs w:val="24"/>
        </w:rPr>
      </w:pPr>
      <w:r w:rsidRPr="0077155D">
        <w:rPr>
          <w:sz w:val="24"/>
          <w:szCs w:val="24"/>
        </w:rPr>
        <w:t>U ožujku 2013. Predsjedništvo Hrvatske akademije znanosti i umjetnosti donijelo je odluku o izradi studije koja će obuhvatiti prirodna bogatstva i kulturno-umjetnička dobra od nacionalnog interesa te njihovu zaštitu i racionalno iskorištavanje. U tu svrhu osnovan je Odbor za zaštitu dobara od nacionalnog interesa HAZU.</w:t>
      </w:r>
    </w:p>
    <w:p w:rsidR="00400629" w:rsidRPr="0077155D" w:rsidRDefault="00400629" w:rsidP="00400629">
      <w:pPr>
        <w:jc w:val="both"/>
        <w:rPr>
          <w:sz w:val="24"/>
          <w:szCs w:val="24"/>
        </w:rPr>
      </w:pPr>
      <w:r w:rsidRPr="0077155D">
        <w:rPr>
          <w:sz w:val="24"/>
          <w:szCs w:val="24"/>
        </w:rPr>
        <w:t xml:space="preserve">Za predsjednika Odbora imenovan je potpredsjednik HAZU </w:t>
      </w:r>
      <w:r w:rsidRPr="0077155D">
        <w:rPr>
          <w:b/>
          <w:sz w:val="24"/>
          <w:szCs w:val="24"/>
        </w:rPr>
        <w:t>akademik Velimir Neidhardt</w:t>
      </w:r>
      <w:r w:rsidRPr="0077155D">
        <w:rPr>
          <w:sz w:val="24"/>
          <w:szCs w:val="24"/>
        </w:rPr>
        <w:t xml:space="preserve">, za potpredsjednika </w:t>
      </w:r>
      <w:r w:rsidRPr="0077155D">
        <w:rPr>
          <w:b/>
          <w:sz w:val="24"/>
          <w:szCs w:val="24"/>
        </w:rPr>
        <w:t>akademik Mirko Zelić</w:t>
      </w:r>
      <w:r w:rsidRPr="0077155D">
        <w:rPr>
          <w:sz w:val="24"/>
          <w:szCs w:val="24"/>
        </w:rPr>
        <w:t xml:space="preserve">. Članovi Odbora su: </w:t>
      </w:r>
      <w:r w:rsidRPr="0077155D">
        <w:rPr>
          <w:b/>
          <w:sz w:val="24"/>
          <w:szCs w:val="24"/>
        </w:rPr>
        <w:t>akademik Mislav Ježić</w:t>
      </w:r>
      <w:r w:rsidRPr="0077155D">
        <w:rPr>
          <w:sz w:val="24"/>
          <w:szCs w:val="24"/>
        </w:rPr>
        <w:t xml:space="preserve">, </w:t>
      </w:r>
      <w:r w:rsidRPr="0077155D">
        <w:rPr>
          <w:b/>
          <w:sz w:val="24"/>
          <w:szCs w:val="24"/>
        </w:rPr>
        <w:t>akademik Gordan Družić</w:t>
      </w:r>
      <w:r w:rsidRPr="0077155D">
        <w:rPr>
          <w:sz w:val="24"/>
          <w:szCs w:val="24"/>
        </w:rPr>
        <w:t xml:space="preserve">, </w:t>
      </w:r>
      <w:r w:rsidRPr="0077155D">
        <w:rPr>
          <w:b/>
          <w:sz w:val="24"/>
          <w:szCs w:val="24"/>
        </w:rPr>
        <w:t>akademik Mladen Juračić</w:t>
      </w:r>
      <w:r w:rsidRPr="0077155D">
        <w:rPr>
          <w:sz w:val="24"/>
          <w:szCs w:val="24"/>
        </w:rPr>
        <w:t xml:space="preserve">, </w:t>
      </w:r>
      <w:r w:rsidRPr="0077155D">
        <w:rPr>
          <w:b/>
          <w:sz w:val="24"/>
          <w:szCs w:val="24"/>
        </w:rPr>
        <w:t>akademkinja Alica Wertheimer-Baletić</w:t>
      </w:r>
      <w:r w:rsidRPr="0077155D">
        <w:rPr>
          <w:sz w:val="24"/>
          <w:szCs w:val="24"/>
        </w:rPr>
        <w:t xml:space="preserve">, </w:t>
      </w:r>
      <w:r w:rsidRPr="0077155D">
        <w:rPr>
          <w:b/>
          <w:sz w:val="24"/>
          <w:szCs w:val="24"/>
        </w:rPr>
        <w:t>akademik Leo Klasinc</w:t>
      </w:r>
      <w:r w:rsidRPr="0077155D">
        <w:rPr>
          <w:sz w:val="24"/>
          <w:szCs w:val="24"/>
        </w:rPr>
        <w:t xml:space="preserve"> i </w:t>
      </w:r>
      <w:r w:rsidRPr="0077155D">
        <w:rPr>
          <w:b/>
          <w:sz w:val="24"/>
          <w:szCs w:val="24"/>
        </w:rPr>
        <w:t>prof.dr.sc. Božo Skoko</w:t>
      </w:r>
      <w:r w:rsidRPr="0077155D">
        <w:rPr>
          <w:sz w:val="24"/>
          <w:szCs w:val="24"/>
        </w:rPr>
        <w:t>.</w:t>
      </w:r>
    </w:p>
    <w:p w:rsidR="00400629" w:rsidRPr="0077155D" w:rsidRDefault="00400629" w:rsidP="00400629">
      <w:pPr>
        <w:jc w:val="both"/>
        <w:rPr>
          <w:sz w:val="24"/>
          <w:szCs w:val="24"/>
        </w:rPr>
      </w:pPr>
      <w:r w:rsidRPr="0077155D">
        <w:rPr>
          <w:sz w:val="24"/>
          <w:szCs w:val="24"/>
        </w:rPr>
        <w:t xml:space="preserve">Odbor je studiju podijelio u dva dijela. </w:t>
      </w:r>
    </w:p>
    <w:p w:rsidR="00400629" w:rsidRPr="0077155D" w:rsidRDefault="00400629" w:rsidP="00400629">
      <w:pPr>
        <w:jc w:val="both"/>
        <w:rPr>
          <w:sz w:val="24"/>
          <w:szCs w:val="24"/>
        </w:rPr>
      </w:pPr>
      <w:r w:rsidRPr="0077155D">
        <w:rPr>
          <w:sz w:val="24"/>
          <w:szCs w:val="24"/>
        </w:rPr>
        <w:t>Prvi dio pod naslovom:</w:t>
      </w:r>
      <w:r w:rsidRPr="0077155D">
        <w:rPr>
          <w:b/>
          <w:sz w:val="24"/>
          <w:szCs w:val="24"/>
        </w:rPr>
        <w:t xml:space="preserve"> </w:t>
      </w:r>
      <w:r w:rsidRPr="0077155D">
        <w:rPr>
          <w:b/>
          <w:i/>
          <w:sz w:val="24"/>
          <w:szCs w:val="24"/>
        </w:rPr>
        <w:t>Hrvatska prirodna bogatstva</w:t>
      </w:r>
      <w:r w:rsidRPr="0077155D">
        <w:rPr>
          <w:sz w:val="24"/>
          <w:szCs w:val="24"/>
        </w:rPr>
        <w:t xml:space="preserve"> za čije je vođenje i koordinaciju zadužen akademik Mirko Zelić.</w:t>
      </w:r>
    </w:p>
    <w:p w:rsidR="00400629" w:rsidRPr="0077155D" w:rsidRDefault="00400629" w:rsidP="00400629">
      <w:pPr>
        <w:jc w:val="both"/>
        <w:rPr>
          <w:sz w:val="24"/>
          <w:szCs w:val="24"/>
        </w:rPr>
      </w:pPr>
      <w:r w:rsidRPr="0077155D">
        <w:rPr>
          <w:sz w:val="24"/>
          <w:szCs w:val="24"/>
        </w:rPr>
        <w:lastRenderedPageBreak/>
        <w:t xml:space="preserve">Drugi dio pod naslovom: </w:t>
      </w:r>
      <w:r w:rsidRPr="0077155D">
        <w:rPr>
          <w:b/>
          <w:i/>
          <w:sz w:val="24"/>
          <w:szCs w:val="24"/>
        </w:rPr>
        <w:t>Hrvatska kulturna dobra</w:t>
      </w:r>
      <w:r w:rsidRPr="0077155D">
        <w:rPr>
          <w:i/>
          <w:sz w:val="24"/>
          <w:szCs w:val="24"/>
        </w:rPr>
        <w:t xml:space="preserve"> </w:t>
      </w:r>
      <w:r w:rsidRPr="0077155D">
        <w:rPr>
          <w:sz w:val="24"/>
          <w:szCs w:val="24"/>
        </w:rPr>
        <w:t>za čije je vođenje i koordinaciju zadužen akademik Mislav Ježić.</w:t>
      </w:r>
    </w:p>
    <w:p w:rsidR="00400629" w:rsidRPr="0077155D" w:rsidRDefault="00400629" w:rsidP="00400629">
      <w:pPr>
        <w:jc w:val="both"/>
        <w:rPr>
          <w:sz w:val="24"/>
          <w:szCs w:val="24"/>
        </w:rPr>
      </w:pPr>
      <w:r w:rsidRPr="0077155D">
        <w:rPr>
          <w:sz w:val="24"/>
          <w:szCs w:val="24"/>
        </w:rPr>
        <w:t xml:space="preserve">Prva studija </w:t>
      </w:r>
      <w:r w:rsidRPr="0077155D">
        <w:rPr>
          <w:b/>
          <w:i/>
          <w:sz w:val="24"/>
          <w:szCs w:val="24"/>
        </w:rPr>
        <w:t>Hrvatska prirodna bogatstva</w:t>
      </w:r>
      <w:r w:rsidRPr="0077155D">
        <w:rPr>
          <w:sz w:val="24"/>
          <w:szCs w:val="24"/>
        </w:rPr>
        <w:t xml:space="preserve"> dovršena je i obuhvaća sljedeća područja:</w:t>
      </w:r>
    </w:p>
    <w:p w:rsidR="00400629" w:rsidRPr="0077155D" w:rsidRDefault="00400629" w:rsidP="00400629">
      <w:pPr>
        <w:pStyle w:val="ListParagraph"/>
        <w:numPr>
          <w:ilvl w:val="0"/>
          <w:numId w:val="6"/>
        </w:numPr>
        <w:jc w:val="both"/>
        <w:rPr>
          <w:sz w:val="24"/>
          <w:szCs w:val="24"/>
        </w:rPr>
      </w:pPr>
      <w:r w:rsidRPr="0077155D">
        <w:rPr>
          <w:sz w:val="24"/>
          <w:szCs w:val="24"/>
        </w:rPr>
        <w:t>energente, odnosno primarnu energiju;</w:t>
      </w:r>
    </w:p>
    <w:p w:rsidR="00400629" w:rsidRPr="0077155D" w:rsidRDefault="00400629" w:rsidP="00400629">
      <w:pPr>
        <w:pStyle w:val="ListParagraph"/>
        <w:numPr>
          <w:ilvl w:val="0"/>
          <w:numId w:val="6"/>
        </w:numPr>
        <w:jc w:val="both"/>
        <w:rPr>
          <w:sz w:val="24"/>
          <w:szCs w:val="24"/>
        </w:rPr>
      </w:pPr>
      <w:r w:rsidRPr="0077155D">
        <w:rPr>
          <w:sz w:val="24"/>
          <w:szCs w:val="24"/>
        </w:rPr>
        <w:t>pitke i površinske vode;</w:t>
      </w:r>
    </w:p>
    <w:p w:rsidR="00400629" w:rsidRPr="0077155D" w:rsidRDefault="00400629" w:rsidP="00400629">
      <w:pPr>
        <w:pStyle w:val="ListParagraph"/>
        <w:numPr>
          <w:ilvl w:val="0"/>
          <w:numId w:val="6"/>
        </w:numPr>
        <w:jc w:val="both"/>
        <w:rPr>
          <w:sz w:val="24"/>
          <w:szCs w:val="24"/>
        </w:rPr>
      </w:pPr>
      <w:r w:rsidRPr="0077155D">
        <w:rPr>
          <w:sz w:val="24"/>
          <w:szCs w:val="24"/>
        </w:rPr>
        <w:t>metalne i nemetalne sirovine;</w:t>
      </w:r>
    </w:p>
    <w:p w:rsidR="00400629" w:rsidRPr="0077155D" w:rsidRDefault="00400629" w:rsidP="00400629">
      <w:pPr>
        <w:pStyle w:val="ListParagraph"/>
        <w:numPr>
          <w:ilvl w:val="0"/>
          <w:numId w:val="6"/>
        </w:numPr>
        <w:jc w:val="both"/>
        <w:rPr>
          <w:sz w:val="24"/>
          <w:szCs w:val="24"/>
        </w:rPr>
      </w:pPr>
      <w:r w:rsidRPr="0077155D">
        <w:rPr>
          <w:sz w:val="24"/>
          <w:szCs w:val="24"/>
        </w:rPr>
        <w:t>šume i šumsko zemljište;</w:t>
      </w:r>
    </w:p>
    <w:p w:rsidR="00400629" w:rsidRPr="0077155D" w:rsidRDefault="00400629" w:rsidP="00400629">
      <w:pPr>
        <w:pStyle w:val="ListParagraph"/>
        <w:numPr>
          <w:ilvl w:val="0"/>
          <w:numId w:val="6"/>
        </w:numPr>
        <w:jc w:val="both"/>
        <w:rPr>
          <w:sz w:val="24"/>
          <w:szCs w:val="24"/>
        </w:rPr>
      </w:pPr>
      <w:r w:rsidRPr="0077155D">
        <w:rPr>
          <w:sz w:val="24"/>
          <w:szCs w:val="24"/>
        </w:rPr>
        <w:t>poljoprivredu i poljoprivredno zemljište;</w:t>
      </w:r>
    </w:p>
    <w:p w:rsidR="00400629" w:rsidRPr="0077155D" w:rsidRDefault="00400629" w:rsidP="00400629">
      <w:pPr>
        <w:pStyle w:val="ListParagraph"/>
        <w:numPr>
          <w:ilvl w:val="0"/>
          <w:numId w:val="6"/>
        </w:numPr>
        <w:jc w:val="both"/>
        <w:rPr>
          <w:sz w:val="24"/>
          <w:szCs w:val="24"/>
        </w:rPr>
      </w:pPr>
      <w:r w:rsidRPr="0077155D">
        <w:rPr>
          <w:sz w:val="24"/>
          <w:szCs w:val="24"/>
        </w:rPr>
        <w:t>prometnu, digitalnu i energetsku infrastrukturu;</w:t>
      </w:r>
    </w:p>
    <w:p w:rsidR="00400629" w:rsidRPr="0077155D" w:rsidRDefault="00400629" w:rsidP="00400629">
      <w:pPr>
        <w:pStyle w:val="ListParagraph"/>
        <w:numPr>
          <w:ilvl w:val="0"/>
          <w:numId w:val="6"/>
        </w:numPr>
        <w:jc w:val="both"/>
        <w:rPr>
          <w:sz w:val="24"/>
          <w:szCs w:val="24"/>
        </w:rPr>
      </w:pPr>
      <w:r w:rsidRPr="0077155D">
        <w:rPr>
          <w:sz w:val="24"/>
          <w:szCs w:val="24"/>
        </w:rPr>
        <w:t>ekonomiku, odnosno racionalno gospodarenje prirodnim bogatstvima.</w:t>
      </w:r>
    </w:p>
    <w:p w:rsidR="00400629" w:rsidRPr="0077155D" w:rsidRDefault="00400629" w:rsidP="00400629">
      <w:pPr>
        <w:jc w:val="both"/>
        <w:rPr>
          <w:sz w:val="24"/>
          <w:szCs w:val="24"/>
        </w:rPr>
      </w:pPr>
      <w:r w:rsidRPr="0077155D">
        <w:rPr>
          <w:sz w:val="24"/>
          <w:szCs w:val="24"/>
        </w:rPr>
        <w:t>■</w:t>
      </w:r>
      <w:r w:rsidRPr="0077155D">
        <w:rPr>
          <w:sz w:val="24"/>
          <w:szCs w:val="24"/>
        </w:rPr>
        <w:tab/>
      </w:r>
      <w:r w:rsidRPr="0077155D">
        <w:rPr>
          <w:b/>
          <w:sz w:val="24"/>
          <w:szCs w:val="24"/>
        </w:rPr>
        <w:t>Primarna energija, odnosno energenti</w:t>
      </w:r>
      <w:r w:rsidRPr="0077155D">
        <w:rPr>
          <w:sz w:val="24"/>
          <w:szCs w:val="24"/>
        </w:rPr>
        <w:t>, predstavljaju okosnicu razvoja svake zemlje, a u Hrvatskoj su njene zalihe i potencijali značajni, kako u ugljikovodicima, tako i u obnovljivim izvorima energije (OIE). Međutim, nužno je intenzivnije ulagati i u obnovu rezervi ugljikovodika i u sve vrste OIE (vodne snage, geotermalna energija, vjetroelektrane, sunčeva energija, biomase).</w:t>
      </w:r>
    </w:p>
    <w:p w:rsidR="00400629" w:rsidRPr="0077155D" w:rsidRDefault="00400629" w:rsidP="00400629">
      <w:pPr>
        <w:jc w:val="both"/>
        <w:rPr>
          <w:sz w:val="24"/>
          <w:szCs w:val="24"/>
        </w:rPr>
      </w:pPr>
      <w:r w:rsidRPr="0077155D">
        <w:rPr>
          <w:sz w:val="24"/>
          <w:szCs w:val="24"/>
        </w:rPr>
        <w:t>■</w:t>
      </w:r>
      <w:r w:rsidRPr="0077155D">
        <w:rPr>
          <w:sz w:val="24"/>
          <w:szCs w:val="24"/>
        </w:rPr>
        <w:tab/>
      </w:r>
      <w:r w:rsidRPr="0077155D">
        <w:rPr>
          <w:b/>
          <w:sz w:val="24"/>
          <w:szCs w:val="24"/>
        </w:rPr>
        <w:t>Pitke i površinske vode</w:t>
      </w:r>
      <w:r w:rsidRPr="0077155D">
        <w:rPr>
          <w:sz w:val="24"/>
          <w:szCs w:val="24"/>
        </w:rPr>
        <w:t xml:space="preserve"> su vrlo značajno prirodno bogatstvo Hrvatske te po svojoj kvaliteti i količini (s obzirom na broj stanovnika) spadaju u sam europski i svjetski vrh. Međutim, nedovoljno su iskorištene u razvojne svrhe Hrvatske.</w:t>
      </w:r>
    </w:p>
    <w:p w:rsidR="00400629" w:rsidRPr="0077155D" w:rsidRDefault="00400629" w:rsidP="00400629">
      <w:pPr>
        <w:jc w:val="both"/>
        <w:rPr>
          <w:sz w:val="24"/>
          <w:szCs w:val="24"/>
        </w:rPr>
      </w:pPr>
      <w:r w:rsidRPr="0077155D">
        <w:rPr>
          <w:sz w:val="24"/>
          <w:szCs w:val="24"/>
        </w:rPr>
        <w:t>■</w:t>
      </w:r>
      <w:r w:rsidRPr="0077155D">
        <w:rPr>
          <w:sz w:val="24"/>
          <w:szCs w:val="24"/>
        </w:rPr>
        <w:tab/>
      </w:r>
      <w:r w:rsidRPr="0077155D">
        <w:rPr>
          <w:b/>
          <w:sz w:val="24"/>
          <w:szCs w:val="24"/>
        </w:rPr>
        <w:t>Metalne i nemetalne sirovine</w:t>
      </w:r>
      <w:r w:rsidRPr="0077155D">
        <w:rPr>
          <w:sz w:val="24"/>
          <w:szCs w:val="24"/>
        </w:rPr>
        <w:t xml:space="preserve"> predstavljaju, također, značajno prirodno bogatstvo Hrvatske i u ovoj su Studiji obrađene brojne rude, metali i nemetali, kao i njihove zalihe i izvori.</w:t>
      </w:r>
    </w:p>
    <w:p w:rsidR="00400629" w:rsidRPr="0077155D" w:rsidRDefault="00400629" w:rsidP="00400629">
      <w:pPr>
        <w:jc w:val="both"/>
        <w:rPr>
          <w:sz w:val="24"/>
          <w:szCs w:val="24"/>
        </w:rPr>
      </w:pPr>
      <w:r w:rsidRPr="0077155D">
        <w:rPr>
          <w:sz w:val="24"/>
          <w:szCs w:val="24"/>
        </w:rPr>
        <w:t>■</w:t>
      </w:r>
      <w:r w:rsidRPr="0077155D">
        <w:rPr>
          <w:sz w:val="24"/>
          <w:szCs w:val="24"/>
        </w:rPr>
        <w:tab/>
      </w:r>
      <w:r w:rsidRPr="0077155D">
        <w:rPr>
          <w:b/>
          <w:sz w:val="24"/>
          <w:szCs w:val="24"/>
        </w:rPr>
        <w:t>Šume i šumsko zemljište</w:t>
      </w:r>
      <w:r w:rsidRPr="0077155D">
        <w:rPr>
          <w:sz w:val="24"/>
          <w:szCs w:val="24"/>
        </w:rPr>
        <w:t xml:space="preserve"> zauzimaju oko 2,6 milijuna hektara s drvenim zalihama s </w:t>
      </w:r>
      <w:bookmarkStart w:id="0" w:name="_GoBack"/>
      <w:bookmarkEnd w:id="0"/>
      <w:r w:rsidRPr="0077155D">
        <w:rPr>
          <w:sz w:val="24"/>
          <w:szCs w:val="24"/>
        </w:rPr>
        <w:t>oko 552 milijuna prostornih metara i s oko 11 milijuna prostornih metara novih drvenih zaliha svake godine. Nužno je osmisliti racionalnije iskorištavanje šuma te tehnologiju u drvnoj industriji razvijati u onom smjeru u kojem će Hrvatska imati najviše neposredne koristi.</w:t>
      </w:r>
    </w:p>
    <w:p w:rsidR="00400629" w:rsidRPr="0077155D" w:rsidRDefault="00400629" w:rsidP="00400629">
      <w:pPr>
        <w:jc w:val="both"/>
        <w:rPr>
          <w:sz w:val="24"/>
          <w:szCs w:val="24"/>
        </w:rPr>
      </w:pPr>
      <w:r w:rsidRPr="0077155D">
        <w:rPr>
          <w:sz w:val="24"/>
          <w:szCs w:val="24"/>
        </w:rPr>
        <w:t>■</w:t>
      </w:r>
      <w:r w:rsidRPr="0077155D">
        <w:rPr>
          <w:sz w:val="24"/>
          <w:szCs w:val="24"/>
        </w:rPr>
        <w:tab/>
      </w:r>
      <w:r w:rsidRPr="0077155D">
        <w:rPr>
          <w:b/>
          <w:sz w:val="24"/>
          <w:szCs w:val="24"/>
        </w:rPr>
        <w:t>Poljoprivredno zemljište</w:t>
      </w:r>
      <w:r w:rsidRPr="0077155D">
        <w:rPr>
          <w:sz w:val="24"/>
          <w:szCs w:val="24"/>
        </w:rPr>
        <w:t xml:space="preserve"> prostire se na oko 2,96 milijuna hektara, od čega je obradivo 90% tih površina. Međutim, nažalost, danas se obrađuje manje od 50% površina, što je vrlo zabrinjavajuće, budući da uvozni poljoprivredni proizvodi loše kvalitete preplavljuju hrvatsko tržište. </w:t>
      </w:r>
    </w:p>
    <w:p w:rsidR="00400629" w:rsidRPr="0077155D" w:rsidRDefault="00400629" w:rsidP="00400629">
      <w:pPr>
        <w:jc w:val="both"/>
        <w:rPr>
          <w:sz w:val="24"/>
          <w:szCs w:val="24"/>
        </w:rPr>
      </w:pPr>
      <w:r w:rsidRPr="0077155D">
        <w:rPr>
          <w:sz w:val="24"/>
          <w:szCs w:val="24"/>
        </w:rPr>
        <w:t>■</w:t>
      </w:r>
      <w:r w:rsidRPr="0077155D">
        <w:rPr>
          <w:sz w:val="24"/>
          <w:szCs w:val="24"/>
        </w:rPr>
        <w:tab/>
      </w:r>
      <w:r w:rsidRPr="0077155D">
        <w:rPr>
          <w:b/>
          <w:sz w:val="24"/>
          <w:szCs w:val="24"/>
        </w:rPr>
        <w:t>U morskom podneblju</w:t>
      </w:r>
      <w:r w:rsidRPr="0077155D">
        <w:rPr>
          <w:sz w:val="24"/>
          <w:szCs w:val="24"/>
        </w:rPr>
        <w:t xml:space="preserve">, odnosno, </w:t>
      </w:r>
      <w:r w:rsidRPr="0077155D">
        <w:rPr>
          <w:b/>
          <w:sz w:val="24"/>
          <w:szCs w:val="24"/>
        </w:rPr>
        <w:t>u pomorskom i podmorskom dobru</w:t>
      </w:r>
      <w:r w:rsidRPr="0077155D">
        <w:rPr>
          <w:sz w:val="24"/>
          <w:szCs w:val="24"/>
        </w:rPr>
        <w:t>, naglasak je na otoke, kojih u Hrvatskoj ima 1.246, na kojima je samo 6% površine tla plodno, a njihov udio u gospodarstvu Hrvatske iznosi samo 5 – 7%. Tekst je posvećen i bogatstvu flore i faune, stanovništvu te prirodnoj i kulturnoj baštini otoka.</w:t>
      </w:r>
    </w:p>
    <w:p w:rsidR="00400629" w:rsidRPr="0077155D" w:rsidRDefault="00400629" w:rsidP="00400629">
      <w:pPr>
        <w:jc w:val="both"/>
        <w:rPr>
          <w:sz w:val="24"/>
          <w:szCs w:val="24"/>
        </w:rPr>
      </w:pPr>
      <w:r w:rsidRPr="0077155D">
        <w:rPr>
          <w:sz w:val="24"/>
          <w:szCs w:val="24"/>
        </w:rPr>
        <w:t>■</w:t>
      </w:r>
      <w:r w:rsidRPr="0077155D">
        <w:rPr>
          <w:sz w:val="24"/>
          <w:szCs w:val="24"/>
        </w:rPr>
        <w:tab/>
      </w:r>
      <w:r w:rsidRPr="0077155D">
        <w:rPr>
          <w:b/>
          <w:sz w:val="24"/>
          <w:szCs w:val="24"/>
        </w:rPr>
        <w:t>Prometna, digitalna i energetska infrastruktura</w:t>
      </w:r>
      <w:r w:rsidRPr="0077155D">
        <w:rPr>
          <w:sz w:val="24"/>
          <w:szCs w:val="24"/>
        </w:rPr>
        <w:t xml:space="preserve"> obuhvatila je analizu i niz podataka koji se odnose na: autoceste, željezničke pruge, plovne putove, elektroenergetske mreže, optičke kabele, optička vlakna, elektroničke komunikacije, TV i radijske odašiljače, naftovode i plinovode.</w:t>
      </w:r>
    </w:p>
    <w:p w:rsidR="00400629" w:rsidRPr="0077155D" w:rsidRDefault="00400629" w:rsidP="00400629">
      <w:pPr>
        <w:jc w:val="both"/>
        <w:rPr>
          <w:sz w:val="24"/>
          <w:szCs w:val="24"/>
        </w:rPr>
      </w:pPr>
      <w:r w:rsidRPr="0077155D">
        <w:rPr>
          <w:sz w:val="24"/>
          <w:szCs w:val="24"/>
        </w:rPr>
        <w:lastRenderedPageBreak/>
        <w:t>■</w:t>
      </w:r>
      <w:r w:rsidRPr="0077155D">
        <w:rPr>
          <w:sz w:val="24"/>
          <w:szCs w:val="24"/>
        </w:rPr>
        <w:tab/>
      </w:r>
      <w:r w:rsidRPr="0077155D">
        <w:rPr>
          <w:b/>
          <w:sz w:val="24"/>
          <w:szCs w:val="24"/>
        </w:rPr>
        <w:t>Ekonomika iskorištavanja prirodnih bogatstava</w:t>
      </w:r>
      <w:r w:rsidRPr="0077155D">
        <w:rPr>
          <w:sz w:val="24"/>
          <w:szCs w:val="24"/>
        </w:rPr>
        <w:t>, odnosno, ekonomska analiza ukazuje na određene smjernice razvoja države te obuhvaća financijska područja, kao što su: akumulacija financijskog kapitala na računu inozemnih banaka, štednja građana, investicijski fondovi, mirovinski fondovi, međunarodne pričuve, inozemni dug, kamate na pričuve u bankama u EU, odnosno u Hrvatskoj.</w:t>
      </w:r>
    </w:p>
    <w:p w:rsidR="00400629" w:rsidRPr="0077155D" w:rsidRDefault="00400629" w:rsidP="00400629">
      <w:pPr>
        <w:jc w:val="both"/>
        <w:rPr>
          <w:sz w:val="24"/>
          <w:szCs w:val="24"/>
        </w:rPr>
      </w:pPr>
      <w:r w:rsidRPr="0077155D">
        <w:rPr>
          <w:sz w:val="24"/>
          <w:szCs w:val="24"/>
        </w:rPr>
        <w:t xml:space="preserve">U izradi studije </w:t>
      </w:r>
      <w:r w:rsidRPr="0077155D">
        <w:rPr>
          <w:b/>
          <w:i/>
          <w:sz w:val="24"/>
          <w:szCs w:val="24"/>
        </w:rPr>
        <w:t>Hrvatska prirodna bogatstva</w:t>
      </w:r>
      <w:r w:rsidRPr="0077155D">
        <w:rPr>
          <w:sz w:val="24"/>
          <w:szCs w:val="24"/>
        </w:rPr>
        <w:t xml:space="preserve"> koja obuhvaća 310 stranica sudjelovalo je 46 vrhunskih znanstvenika i stručnjaka, bez naknade, a njeno izdavanje pomogli su Zaklada Hrvatske akademije znanosti i umjetnosti i Grad Zagreb. </w:t>
      </w:r>
      <w:r w:rsidRPr="0077155D">
        <w:rPr>
          <w:color w:val="000000"/>
          <w:sz w:val="24"/>
          <w:szCs w:val="24"/>
        </w:rPr>
        <w:t>Predgovore su napisali predsjednik HAZU akademik Zvonko Kusić, akademik Velimir Neidhardt i akademik Mirko Zelić.</w:t>
      </w:r>
    </w:p>
    <w:p w:rsidR="00680838" w:rsidRPr="0077155D" w:rsidRDefault="00680838" w:rsidP="00A726C3">
      <w:pPr>
        <w:spacing w:after="0" w:line="240" w:lineRule="auto"/>
        <w:jc w:val="both"/>
        <w:rPr>
          <w:color w:val="6C2900"/>
          <w:sz w:val="24"/>
          <w:szCs w:val="24"/>
        </w:rPr>
      </w:pPr>
    </w:p>
    <w:sectPr w:rsidR="00680838" w:rsidRPr="007715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Roboto">
    <w:altName w:val="Times New Roman"/>
    <w:charset w:val="00"/>
    <w:family w:val="auto"/>
    <w:pitch w:val="default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C0026B"/>
    <w:multiLevelType w:val="hybridMultilevel"/>
    <w:tmpl w:val="D87EE0A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E705E5"/>
    <w:multiLevelType w:val="multilevel"/>
    <w:tmpl w:val="C442B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35D46A2"/>
    <w:multiLevelType w:val="hybridMultilevel"/>
    <w:tmpl w:val="50984FC2"/>
    <w:lvl w:ilvl="0" w:tplc="A77CDA38">
      <w:start w:val="1"/>
      <w:numFmt w:val="decimal"/>
      <w:lvlText w:val="%1."/>
      <w:lvlJc w:val="left"/>
      <w:pPr>
        <w:ind w:left="1065" w:hanging="360"/>
      </w:pPr>
      <w:rPr>
        <w:rFonts w:hint="default"/>
        <w:i w:val="0"/>
        <w:sz w:val="28"/>
      </w:rPr>
    </w:lvl>
    <w:lvl w:ilvl="1" w:tplc="041A0019" w:tentative="1">
      <w:start w:val="1"/>
      <w:numFmt w:val="lowerLetter"/>
      <w:lvlText w:val="%2."/>
      <w:lvlJc w:val="left"/>
      <w:pPr>
        <w:ind w:left="1785" w:hanging="360"/>
      </w:pPr>
    </w:lvl>
    <w:lvl w:ilvl="2" w:tplc="041A001B" w:tentative="1">
      <w:start w:val="1"/>
      <w:numFmt w:val="lowerRoman"/>
      <w:lvlText w:val="%3."/>
      <w:lvlJc w:val="right"/>
      <w:pPr>
        <w:ind w:left="2505" w:hanging="180"/>
      </w:pPr>
    </w:lvl>
    <w:lvl w:ilvl="3" w:tplc="041A000F" w:tentative="1">
      <w:start w:val="1"/>
      <w:numFmt w:val="decimal"/>
      <w:lvlText w:val="%4."/>
      <w:lvlJc w:val="left"/>
      <w:pPr>
        <w:ind w:left="3225" w:hanging="360"/>
      </w:pPr>
    </w:lvl>
    <w:lvl w:ilvl="4" w:tplc="041A0019" w:tentative="1">
      <w:start w:val="1"/>
      <w:numFmt w:val="lowerLetter"/>
      <w:lvlText w:val="%5."/>
      <w:lvlJc w:val="left"/>
      <w:pPr>
        <w:ind w:left="3945" w:hanging="360"/>
      </w:pPr>
    </w:lvl>
    <w:lvl w:ilvl="5" w:tplc="041A001B" w:tentative="1">
      <w:start w:val="1"/>
      <w:numFmt w:val="lowerRoman"/>
      <w:lvlText w:val="%6."/>
      <w:lvlJc w:val="right"/>
      <w:pPr>
        <w:ind w:left="4665" w:hanging="180"/>
      </w:pPr>
    </w:lvl>
    <w:lvl w:ilvl="6" w:tplc="041A000F" w:tentative="1">
      <w:start w:val="1"/>
      <w:numFmt w:val="decimal"/>
      <w:lvlText w:val="%7."/>
      <w:lvlJc w:val="left"/>
      <w:pPr>
        <w:ind w:left="5385" w:hanging="360"/>
      </w:pPr>
    </w:lvl>
    <w:lvl w:ilvl="7" w:tplc="041A0019" w:tentative="1">
      <w:start w:val="1"/>
      <w:numFmt w:val="lowerLetter"/>
      <w:lvlText w:val="%8."/>
      <w:lvlJc w:val="left"/>
      <w:pPr>
        <w:ind w:left="6105" w:hanging="360"/>
      </w:pPr>
    </w:lvl>
    <w:lvl w:ilvl="8" w:tplc="041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3BAC7A88"/>
    <w:multiLevelType w:val="multilevel"/>
    <w:tmpl w:val="1624B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FB5372"/>
    <w:multiLevelType w:val="multilevel"/>
    <w:tmpl w:val="E3722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B0B4E23"/>
    <w:multiLevelType w:val="hybridMultilevel"/>
    <w:tmpl w:val="E39EC168"/>
    <w:lvl w:ilvl="0" w:tplc="955C50B0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DFE"/>
    <w:rsid w:val="00205850"/>
    <w:rsid w:val="00350314"/>
    <w:rsid w:val="00400629"/>
    <w:rsid w:val="00510553"/>
    <w:rsid w:val="00610DFE"/>
    <w:rsid w:val="00680838"/>
    <w:rsid w:val="0077155D"/>
    <w:rsid w:val="008D3246"/>
    <w:rsid w:val="00932328"/>
    <w:rsid w:val="00A726C3"/>
    <w:rsid w:val="00E05FD4"/>
    <w:rsid w:val="00EE5D0A"/>
    <w:rsid w:val="00EF5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677908-812D-417B-B758-DBA832BF9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0DFE"/>
    <w:rPr>
      <w:rFonts w:ascii="Times New Roman" w:eastAsia="Calibri" w:hAnsi="Times New Roman" w:cs="Times New Roman"/>
      <w:sz w:val="28"/>
    </w:rPr>
  </w:style>
  <w:style w:type="paragraph" w:styleId="Heading1">
    <w:name w:val="heading 1"/>
    <w:basedOn w:val="Normal"/>
    <w:link w:val="Heading1Char"/>
    <w:uiPriority w:val="9"/>
    <w:qFormat/>
    <w:rsid w:val="00A726C3"/>
    <w:pPr>
      <w:spacing w:before="495" w:after="345" w:line="600" w:lineRule="atLeast"/>
      <w:outlineLvl w:val="0"/>
    </w:pPr>
    <w:rPr>
      <w:rFonts w:ascii="Roboto" w:eastAsia="Times New Roman" w:hAnsi="Roboto"/>
      <w:color w:val="111111"/>
      <w:kern w:val="36"/>
      <w:sz w:val="48"/>
      <w:szCs w:val="48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0DF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10DFE"/>
    <w:pPr>
      <w:tabs>
        <w:tab w:val="center" w:pos="4536"/>
        <w:tab w:val="right" w:pos="9072"/>
      </w:tabs>
      <w:spacing w:after="0" w:line="240" w:lineRule="auto"/>
    </w:pPr>
    <w:rPr>
      <w:rFonts w:ascii="Calibri" w:hAnsi="Calibri"/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610DFE"/>
    <w:rPr>
      <w:rFonts w:ascii="Calibri" w:eastAsia="Calibri" w:hAnsi="Calibri" w:cs="Times New Roman"/>
    </w:rPr>
  </w:style>
  <w:style w:type="paragraph" w:styleId="Title">
    <w:name w:val="Title"/>
    <w:basedOn w:val="Normal"/>
    <w:link w:val="TitleChar"/>
    <w:uiPriority w:val="99"/>
    <w:qFormat/>
    <w:rsid w:val="00610DFE"/>
    <w:pPr>
      <w:tabs>
        <w:tab w:val="left" w:pos="284"/>
        <w:tab w:val="center" w:pos="4111"/>
        <w:tab w:val="right" w:pos="8505"/>
      </w:tabs>
      <w:spacing w:after="120" w:line="240" w:lineRule="auto"/>
      <w:jc w:val="center"/>
    </w:pPr>
    <w:rPr>
      <w:rFonts w:eastAsia="Times New Roman"/>
      <w:b/>
      <w:caps/>
      <w:sz w:val="24"/>
      <w:szCs w:val="20"/>
      <w:lang w:val="x-none"/>
    </w:rPr>
  </w:style>
  <w:style w:type="character" w:customStyle="1" w:styleId="TitleChar">
    <w:name w:val="Title Char"/>
    <w:basedOn w:val="DefaultParagraphFont"/>
    <w:link w:val="Title"/>
    <w:uiPriority w:val="99"/>
    <w:rsid w:val="00610DFE"/>
    <w:rPr>
      <w:rFonts w:ascii="Times New Roman" w:eastAsia="Times New Roman" w:hAnsi="Times New Roman" w:cs="Times New Roman"/>
      <w:b/>
      <w:caps/>
      <w:sz w:val="24"/>
      <w:szCs w:val="20"/>
      <w:lang w:val="x-none"/>
    </w:rPr>
  </w:style>
  <w:style w:type="character" w:customStyle="1" w:styleId="Heading1Char">
    <w:name w:val="Heading 1 Char"/>
    <w:basedOn w:val="DefaultParagraphFont"/>
    <w:link w:val="Heading1"/>
    <w:uiPriority w:val="9"/>
    <w:rsid w:val="00A726C3"/>
    <w:rPr>
      <w:rFonts w:ascii="Roboto" w:eastAsia="Times New Roman" w:hAnsi="Roboto" w:cs="Times New Roman"/>
      <w:color w:val="111111"/>
      <w:kern w:val="36"/>
      <w:sz w:val="48"/>
      <w:szCs w:val="48"/>
      <w:lang w:eastAsia="hr-HR"/>
    </w:rPr>
  </w:style>
  <w:style w:type="character" w:styleId="Hyperlink">
    <w:name w:val="Hyperlink"/>
    <w:basedOn w:val="DefaultParagraphFont"/>
    <w:uiPriority w:val="99"/>
    <w:semiHidden/>
    <w:unhideWhenUsed/>
    <w:rsid w:val="00A726C3"/>
    <w:rPr>
      <w:strike w:val="0"/>
      <w:dstrike w:val="0"/>
      <w:color w:val="4DB2EC"/>
      <w:u w:val="none"/>
      <w:effect w:val="none"/>
      <w:shd w:val="clear" w:color="auto" w:fill="auto"/>
    </w:rPr>
  </w:style>
  <w:style w:type="character" w:customStyle="1" w:styleId="td-post-date18">
    <w:name w:val="td-post-date18"/>
    <w:basedOn w:val="DefaultParagraphFont"/>
    <w:rsid w:val="00A726C3"/>
    <w:rPr>
      <w:color w:val="AAAAAA"/>
    </w:rPr>
  </w:style>
  <w:style w:type="character" w:styleId="Strong">
    <w:name w:val="Strong"/>
    <w:basedOn w:val="DefaultParagraphFont"/>
    <w:uiPriority w:val="22"/>
    <w:qFormat/>
    <w:rsid w:val="0051055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10553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hr-HR"/>
    </w:rPr>
  </w:style>
  <w:style w:type="character" w:customStyle="1" w:styleId="header-rtl">
    <w:name w:val="header-rtl"/>
    <w:basedOn w:val="DefaultParagraphFont"/>
    <w:rsid w:val="00510553"/>
  </w:style>
  <w:style w:type="character" w:customStyle="1" w:styleId="searchtrigger-content">
    <w:name w:val="searchtrigger-content"/>
    <w:basedOn w:val="DefaultParagraphFont"/>
    <w:rsid w:val="00510553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510553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hr-HR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510553"/>
    <w:rPr>
      <w:rFonts w:ascii="Arial" w:eastAsia="Times New Roman" w:hAnsi="Arial" w:cs="Arial"/>
      <w:vanish/>
      <w:sz w:val="16"/>
      <w:szCs w:val="16"/>
      <w:lang w:eastAsia="hr-HR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510553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hr-HR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510553"/>
    <w:rPr>
      <w:rFonts w:ascii="Arial" w:eastAsia="Times New Roman" w:hAnsi="Arial" w:cs="Arial"/>
      <w:vanish/>
      <w:sz w:val="16"/>
      <w:szCs w:val="16"/>
      <w:lang w:eastAsia="hr-HR"/>
    </w:rPr>
  </w:style>
  <w:style w:type="character" w:customStyle="1" w:styleId="newsticker-time">
    <w:name w:val="newsticker-time"/>
    <w:basedOn w:val="DefaultParagraphFont"/>
    <w:rsid w:val="00510553"/>
  </w:style>
  <w:style w:type="character" w:customStyle="1" w:styleId="category-breadcrumbs-alt">
    <w:name w:val="category-breadcrumbs-alt"/>
    <w:basedOn w:val="DefaultParagraphFont"/>
    <w:rsid w:val="00510553"/>
  </w:style>
  <w:style w:type="paragraph" w:customStyle="1" w:styleId="article-subtitle">
    <w:name w:val="article-subtitle"/>
    <w:basedOn w:val="Normal"/>
    <w:rsid w:val="00510553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hr-HR"/>
    </w:rPr>
  </w:style>
  <w:style w:type="paragraph" w:customStyle="1" w:styleId="article-author">
    <w:name w:val="article-author"/>
    <w:basedOn w:val="Normal"/>
    <w:rsid w:val="00510553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hr-HR"/>
    </w:rPr>
  </w:style>
  <w:style w:type="character" w:customStyle="1" w:styleId="u-ishiddenvisually">
    <w:name w:val="u-ishiddenvisually"/>
    <w:basedOn w:val="DefaultParagraphFont"/>
    <w:rsid w:val="00510553"/>
  </w:style>
  <w:style w:type="character" w:customStyle="1" w:styleId="socialbutton-count">
    <w:name w:val="socialbutton-count"/>
    <w:basedOn w:val="DefaultParagraphFont"/>
    <w:rsid w:val="00510553"/>
  </w:style>
  <w:style w:type="character" w:customStyle="1" w:styleId="jw-text13">
    <w:name w:val="jw-text13"/>
    <w:basedOn w:val="DefaultParagraphFont"/>
    <w:rsid w:val="00510553"/>
    <w:rPr>
      <w:rFonts w:ascii="Arial" w:hAnsi="Arial" w:cs="Arial" w:hint="default"/>
      <w:b w:val="0"/>
      <w:bCs w:val="0"/>
      <w:i w:val="0"/>
      <w:iCs w:val="0"/>
      <w:smallCaps w:val="0"/>
      <w:color w:val="FFFFFF"/>
      <w:sz w:val="18"/>
      <w:szCs w:val="18"/>
    </w:rPr>
  </w:style>
  <w:style w:type="paragraph" w:customStyle="1" w:styleId="article-lead">
    <w:name w:val="article-lead"/>
    <w:basedOn w:val="Normal"/>
    <w:rsid w:val="00510553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72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64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80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237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441165">
                      <w:marLeft w:val="-360"/>
                      <w:marRight w:val="-36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5586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6608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4221164">
                                  <w:marLeft w:val="0"/>
                                  <w:marRight w:val="0"/>
                                  <w:marTop w:val="0"/>
                                  <w:marBottom w:val="10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6749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6787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02562711">
                      <w:marLeft w:val="-360"/>
                      <w:marRight w:val="-36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257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5242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2061589">
                                  <w:marLeft w:val="0"/>
                                  <w:marRight w:val="0"/>
                                  <w:marTop w:val="0"/>
                                  <w:marBottom w:val="31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513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16499993">
                                  <w:marLeft w:val="0"/>
                                  <w:marRight w:val="0"/>
                                  <w:marTop w:val="31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3583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588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94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45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405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871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212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536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2011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6964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57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2683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8750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4994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2411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866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9104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22160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17077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876773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96761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07949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981646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54370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313600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6055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6496996">
                                              <w:marLeft w:val="180"/>
                                              <w:marRight w:val="180"/>
                                              <w:marTop w:val="18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0236249">
                                                  <w:marLeft w:val="120"/>
                                                  <w:marRight w:val="120"/>
                                                  <w:marTop w:val="120"/>
                                                  <w:marBottom w:val="1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50984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4820451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5452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83823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37199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15395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00158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724162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579382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73766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02373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i1.wp.com/narod.hr/wp-content/uploads/2016/11/H20161130000593.jp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3</Pages>
  <Words>609</Words>
  <Characters>3473</Characters>
  <Application>Microsoft Office Word</Application>
  <DocSecurity>0</DocSecurity>
  <Lines>28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4074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</dc:creator>
  <cp:lastModifiedBy>A</cp:lastModifiedBy>
  <cp:revision>6</cp:revision>
  <dcterms:created xsi:type="dcterms:W3CDTF">2017-02-25T07:39:00Z</dcterms:created>
  <dcterms:modified xsi:type="dcterms:W3CDTF">2017-03-17T08:27:00Z</dcterms:modified>
</cp:coreProperties>
</file>